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87" w:type="dxa"/>
        <w:jc w:val="left"/>
        <w:tblInd w:w="-63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00"/>
        <w:gridCol w:w="4786"/>
      </w:tblGrid>
      <w:tr>
        <w:trPr>
          <w:trHeight w:val="1760" w:hRule="atLeas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459" w:hanging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3021330</wp:posOffset>
                  </wp:positionH>
                  <wp:positionV relativeFrom="paragraph">
                    <wp:posOffset>-26670</wp:posOffset>
                  </wp:positionV>
                  <wp:extent cx="2867660" cy="686435"/>
                  <wp:effectExtent l="0" t="0" r="0" b="0"/>
                  <wp:wrapNone/>
                  <wp:docPr id="1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630" t="12898" r="1710" b="11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23315" cy="1050925"/>
                  <wp:effectExtent l="0" t="0" r="0" b="0"/>
                  <wp:wrapSquare wrapText="largest"/>
                  <wp:docPr id="2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18"/>
              <w:spacing w:lineRule="auto" w:line="276" w:before="0" w:after="0"/>
              <w:jc w:val="center"/>
              <w:rPr>
                <w:rFonts w:ascii="Times New Roman" w:hAnsi="Times New Roman" w:eastAsia="Segoe UI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Segoe U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r>
          </w:p>
          <w:p>
            <w:pPr>
              <w:pStyle w:val="Style18"/>
              <w:spacing w:lineRule="auto" w:line="276" w:before="0" w:after="0"/>
              <w:jc w:val="left"/>
              <w:rPr>
                <w:rFonts w:eastAsia="Segoe UI" w:cs="Times New Roman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Segoe UI" w:cs="Times New Roman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r>
          </w:p>
          <w:p>
            <w:pPr>
              <w:pStyle w:val="Style18"/>
              <w:spacing w:lineRule="auto" w:line="276" w:before="0" w:after="0"/>
              <w:jc w:val="left"/>
              <w:rPr>
                <w:rFonts w:eastAsia="Segoe UI" w:cs="Times New Roman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Segoe UI" w:cs="Times New Roman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8"/>
                <w:szCs w:val="28"/>
                <w:u w:val="none"/>
                <w:lang w:val="ru-RU" w:eastAsia="en-US" w:bidi="ar-SA"/>
              </w:rPr>
            </w:r>
          </w:p>
        </w:tc>
      </w:tr>
      <w:tr>
        <w:trPr>
          <w:trHeight w:val="635" w:hRule="atLeast"/>
        </w:trPr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459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ГАОУ ТО ДПО «ТОГИРРО»</w:t>
            </w:r>
          </w:p>
          <w:p>
            <w:pPr>
              <w:pStyle w:val="Normal"/>
              <w:spacing w:lineRule="auto" w:line="276" w:before="0" w:after="0"/>
              <w:ind w:right="459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ЦЕНТР НЕПРЕРЫВНОГО ПОВЫШЕНИЯ ПРОФЕССИОНАЛЬНОГО МАСТЕРСТВА ПЕДАГОГИЧЕСКИХ РАБОТНИКОВ В </w:t>
            </w:r>
          </w:p>
          <w:p>
            <w:pPr>
              <w:pStyle w:val="Normal"/>
              <w:spacing w:lineRule="auto" w:line="276" w:before="0" w:after="0"/>
              <w:ind w:right="459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г. ТОБОЛЬСКЕ</w:t>
            </w:r>
          </w:p>
        </w:tc>
      </w:tr>
      <w:tr>
        <w:trPr/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709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ИНФОРМАЦИОННОЕ ПИСЬМО </w:t>
            </w:r>
          </w:p>
          <w:p>
            <w:pPr>
              <w:pStyle w:val="Normal"/>
              <w:spacing w:lineRule="auto" w:line="276" w:before="0" w:after="0"/>
              <w:ind w:firstLine="709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 w:eastAsiaTheme="minorHAnsi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18 марта 2020 года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13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Style18"/>
              <w:spacing w:lineRule="auto" w:line="276" w:before="0" w:after="0"/>
              <w:jc w:val="right"/>
              <w:rPr/>
            </w:pPr>
            <w:r>
              <w:rPr>
                <w:rFonts w:eastAsia="Segoe UI" w:cs="Times New Roman" w:ascii="Times New Roman" w:hAnsi="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Руководителям муниципальных органов управления образованием,</w:t>
            </w:r>
          </w:p>
          <w:p>
            <w:pPr>
              <w:pStyle w:val="Style18"/>
              <w:spacing w:lineRule="auto" w:line="276" w:before="0" w:after="0"/>
              <w:ind w:firstLine="709"/>
              <w:jc w:val="right"/>
              <w:rPr/>
            </w:pPr>
            <w:r>
              <w:rPr>
                <w:rFonts w:eastAsia="Segoe UI" w:cs="Times New Roman" w:ascii="Times New Roman" w:hAnsi="Times New Roman"/>
                <w:b/>
                <w:bCs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руководителям ОО, педагогам ОО</w:t>
            </w:r>
          </w:p>
          <w:p>
            <w:pPr>
              <w:pStyle w:val="Normal"/>
              <w:spacing w:lineRule="auto" w:line="276" w:before="0" w:after="0"/>
              <w:ind w:firstLine="709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Normal"/>
              <w:spacing w:lineRule="auto" w:line="276" w:before="0"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Уважаемые  </w:t>
            </w:r>
            <w:r>
              <w:rPr>
                <w:rFonts w:eastAsia="Segoe UI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0303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коллеги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!</w:t>
            </w:r>
          </w:p>
          <w:p>
            <w:pPr>
              <w:pStyle w:val="Normal"/>
              <w:spacing w:lineRule="auto" w:line="276" w:before="0" w:after="0"/>
              <w:ind w:firstLine="709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u w:val="none"/>
                <w:lang w:val="ru-RU" w:eastAsia="en-US" w:bidi="ar-SA"/>
              </w:rPr>
            </w:r>
          </w:p>
          <w:p>
            <w:pPr>
              <w:pStyle w:val="Style18"/>
              <w:widowControl/>
              <w:bidi w:val="0"/>
              <w:spacing w:lineRule="auto" w:line="276" w:before="0" w:after="140"/>
              <w:ind w:left="0" w:right="0" w:firstLine="737"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Приглашаем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 xml:space="preserve">педагогов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принять участие в Инсталляции научно-исследовательских и творческих работ педагогов «Есть идея!».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Инсталляция направлена на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 содействие в продвижении и распространении лучших практик в образовательном пространстве и поддержке мотивации педагогов к повышению профессионального мастерства. Инсталляция рассматривается как выставка научно-исследовательских и творческих работ педагогов, отражающих интересную идею использования педагогических средств и методов в образовательном процессе.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Инсталляция организуется в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два этапа:</w:t>
            </w:r>
          </w:p>
          <w:p>
            <w:pPr>
              <w:pStyle w:val="Normal"/>
              <w:widowControl/>
              <w:tabs>
                <w:tab w:val="clear" w:pos="720"/>
                <w:tab w:val="left" w:pos="507" w:leader="none"/>
              </w:tabs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 этап: с 20 по 27 марта 2020 года (включительно)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— регистрация участников, прием заявок по форме (см. Приложение к Положению) и материалов. Заявка и материалы направляются на электронную почту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mp_center_tob@togirro.ru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 Контактное лицо: Никитина Галина Викторовна, тел.8-3456-23-45-86, 8-982-780-09-93.</w:t>
              <w:br/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2 этап: 31 марта 2020 года — очное участие в формате открытого микрофона.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Место и адрес проведения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zh-CN" w:bidi="hi-IN"/>
              </w:rPr>
              <w:t>очного этапа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: ЦНППМПР г. Тобольск, ул. Знаменского, 58, 4-й этаж. Начало мероприятия в 13.00. </w:t>
            </w:r>
          </w:p>
          <w:p>
            <w:pPr>
              <w:pStyle w:val="Normal"/>
              <w:widowControl/>
              <w:tabs>
                <w:tab w:val="clear" w:pos="720"/>
                <w:tab w:val="left" w:pos="507" w:leader="none"/>
              </w:tabs>
              <w:bidi w:val="0"/>
              <w:spacing w:lineRule="auto" w:line="276" w:before="0" w:after="200"/>
              <w:ind w:left="0" w:right="0" w:firstLine="794"/>
              <w:jc w:val="both"/>
              <w:rPr/>
            </w:pPr>
            <w:r>
              <w:rPr>
                <w:rStyle w:val="Style14"/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Более подробная информация о мероприятии представлена в  Положении  об Инсталляции (см. Приложение к Информационному письму), утвержденного на заседании РУМО 17.03.2020 г. </w:t>
            </w:r>
          </w:p>
          <w:p>
            <w:pPr>
              <w:pStyle w:val="Normal"/>
              <w:widowControl/>
              <w:tabs>
                <w:tab w:val="clear" w:pos="720"/>
                <w:tab w:val="left" w:pos="507" w:leader="none"/>
              </w:tabs>
              <w:bidi w:val="0"/>
              <w:spacing w:lineRule="auto" w:line="276" w:before="0" w:after="200"/>
              <w:ind w:left="0" w:right="0" w:firstLine="794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Организационный взнос за участие не взимается.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Надеемся на плодотворное сотрудничество!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right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Оргкомитет инсталляции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right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>8-3456-23-45-86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firstLine="737"/>
              <w:jc w:val="right"/>
              <w:rPr/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 </w:t>
            </w:r>
            <w:hyperlink r:id="rId5">
              <w:r>
                <w:rPr>
                  <w:rStyle w:val="Style14"/>
                  <w:rFonts w:eastAsia="Calibri" w:cs="Times New Roman" w:ascii="Times New Roman" w:hAnsi="Times New Roman" w:eastAsiaTheme="minorHAnsi"/>
                  <w:b w:val="false"/>
                  <w:bCs w:val="false"/>
                  <w:i/>
                  <w:iCs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000000"/>
                  <w:spacing w:val="0"/>
                  <w:kern w:val="0"/>
                  <w:sz w:val="24"/>
                  <w:szCs w:val="24"/>
                  <w:u w:val="none"/>
                  <w:lang w:val="ru-RU" w:eastAsia="en-US" w:bidi="ar-SA"/>
                </w:rPr>
                <w:t>mp_center_tob@togirro.ru</w:t>
              </w:r>
            </w:hyperlink>
          </w:p>
        </w:tc>
      </w:tr>
    </w:tbl>
    <w:p>
      <w:pPr>
        <w:pStyle w:val="NoSpacing"/>
        <w:ind w:left="3" w:hanging="0"/>
        <w:jc w:val="right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Приложение к Информационному письму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438" w:right="113" w:hanging="2438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ПОЛОЖЕНИЕ ОБ ИНСТАЛЛЯЦИЯ НАУЧНО-ИССЛЕДОВАТЕЛЬСКИХ И ТВОРЧЕСКИХ РАБОТ ПЕДАГОГОВ «ЕСТЬ ИДЕЯ!» 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определяет порядок проведения Инсталляции научно-исследовательских и творческих работ педагогов «Есть идея!» (далее Инсталляция), его организационное обеспечение, условия участия.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Учредителем Инсталляции является ГАПОУ ТО ДПО «Тюменский областной государственный институт развития регионального образования» Центр непрерывного повышения профессионального мастерства педагогических работников 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г. Тобольск.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Оргкомитет Инсталляции: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устанавливает регламент и сроки проведения Инсталляции;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ее непосредственное проведение;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-обеспечивает информационную поддержку обеспечивает информационную поддержку на официальном сайте  и в социальных сетях.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Положение определяет цели и задачи Инсталляции, организационное и методическое обеспечение, порядок участия.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В настоящем Положении под инсталляцией понимается выставка научно-исследовательских и творческих работ педагогов, отражающих интересную идею использования педагогических средств и методов в образовательном процессе.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Цель и задачи инсталляции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/>
        <w:ind w:left="0" w:right="0" w:firstLine="73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обмен идеями и распространение 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креативного</w:t>
      </w:r>
      <w:r>
        <w:rPr>
          <w:rFonts w:cs="Times New Roman" w:ascii="Times New Roman" w:hAnsi="Times New Roman"/>
          <w:sz w:val="24"/>
          <w:szCs w:val="24"/>
        </w:rPr>
        <w:t xml:space="preserve"> опыта педагогов, содействие дальнейшему развитию их творческих способностей.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/>
        <w:ind w:left="0" w:right="0" w:firstLine="73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Задачи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организация творческого, профессионального взаимодействия;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выявление  оригинальных  замыслов,  перспективных  инициатив;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содействие в продвижении и распространении лучших практик в образовательном      пространстве;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-публичное признание личного вклада участников инсталляции в развити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hi-IN"/>
        </w:rPr>
        <w:t>регионального образования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поддержка мотивации педагогов к повышению профессионального мастерства.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Участники инсталляции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участию в инсталляции приглашаются педагоги общеобразовательных организаций. Возраст и педагогический стаж участников не ограничивается. 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113_3337944731"/>
      <w:r>
        <w:rPr>
          <w:rFonts w:cs="Times New Roman" w:ascii="Times New Roman" w:hAnsi="Times New Roman"/>
          <w:sz w:val="24"/>
          <w:szCs w:val="24"/>
        </w:rPr>
        <w:t>Предоставляя на инсталляцию свою заявку, автор подтверждает свое согласие с правилами проведения инсталляции.</w:t>
      </w:r>
      <w:bookmarkEnd w:id="0"/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Этапы и сроки проведения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Инсталляция проводится в несколько этапов: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 этап: с 20 по 27 марта 2020 года (включительно) </w:t>
      </w:r>
      <w:r>
        <w:rPr>
          <w:rFonts w:cs="Times New Roman" w:ascii="Times New Roman" w:hAnsi="Times New Roman"/>
          <w:sz w:val="24"/>
          <w:szCs w:val="24"/>
        </w:rPr>
        <w:t xml:space="preserve">— регистрация участников, прием заявок по форме (приложение) и материалов. 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Заявка и материалы направляются на электронную почту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mp_center_tob@togirro.ru</w:t>
        </w:r>
      </w:hyperlink>
      <w:r>
        <w:rPr>
          <w:rFonts w:cs="Times New Roman" w:ascii="Times New Roman" w:hAnsi="Times New Roman"/>
          <w:sz w:val="24"/>
          <w:szCs w:val="24"/>
        </w:rPr>
        <w:t>. Контактное лицо: Никитина Галина Викторовна, тел.8-3456-23-45-86, 8-982-780-09-93.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 этап: 31 марта 2020 года — очное участие</w:t>
      </w:r>
      <w:r>
        <w:rPr>
          <w:rFonts w:cs="Times New Roman" w:ascii="Times New Roman" w:hAnsi="Times New Roman"/>
          <w:sz w:val="24"/>
          <w:szCs w:val="24"/>
        </w:rPr>
        <w:t xml:space="preserve"> в формате открытого микрофона. Место и адрес проведения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hi-IN"/>
        </w:rPr>
        <w:t>очного этапа</w:t>
      </w:r>
      <w:r>
        <w:rPr>
          <w:rFonts w:cs="Times New Roman" w:ascii="Times New Roman" w:hAnsi="Times New Roman"/>
          <w:sz w:val="24"/>
          <w:szCs w:val="24"/>
        </w:rPr>
        <w:t xml:space="preserve">: ЦНППМПР г. Тобольск, ул. Знаменского, д.58, 4-й этаж. Начало мероприятия в 13.00.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Порядок проведения этапов инсталляции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Инсталляция проводится по направлениям: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использование на уроках и во внеурочной деятельности цифровых образовательных ресурсов, электронных образовательных платформ, цифровых приложений;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нестандартное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hi-IN"/>
        </w:rPr>
        <w:t>подведение</w:t>
      </w:r>
      <w:r>
        <w:rPr>
          <w:rFonts w:cs="Times New Roman" w:ascii="Times New Roman" w:hAnsi="Times New Roman"/>
          <w:sz w:val="24"/>
          <w:szCs w:val="24"/>
        </w:rPr>
        <w:t xml:space="preserve"> итогов урока (рефлексия);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игропрактика в образовательном процессе;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универсальные приемы и педагогические техники.</w:t>
      </w:r>
    </w:p>
    <w:p>
      <w:pPr>
        <w:pStyle w:val="Normal"/>
        <w:widowControl/>
        <w:suppressAutoHyphens w:val="true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 может заявиться только в одной номинации.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Материалы, присыла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емые</w:t>
      </w:r>
      <w:r>
        <w:rPr>
          <w:rFonts w:cs="Times New Roman" w:ascii="Times New Roman" w:hAnsi="Times New Roman"/>
          <w:sz w:val="24"/>
          <w:szCs w:val="24"/>
        </w:rPr>
        <w:t xml:space="preserve"> участником 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на</w:t>
      </w:r>
      <w:r>
        <w:rPr>
          <w:rFonts w:cs="Times New Roman" w:ascii="Times New Roman" w:hAnsi="Times New Roman"/>
          <w:sz w:val="24"/>
          <w:szCs w:val="24"/>
        </w:rPr>
        <w:t xml:space="preserve"> инсталляци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ю</w:t>
      </w:r>
      <w:r>
        <w:rPr>
          <w:rFonts w:cs="Times New Roman" w:ascii="Times New Roman" w:hAnsi="Times New Roman"/>
          <w:sz w:val="24"/>
          <w:szCs w:val="24"/>
        </w:rPr>
        <w:t>, должны отража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ть</w:t>
      </w:r>
      <w:r>
        <w:rPr>
          <w:rFonts w:cs="Times New Roman" w:ascii="Times New Roman" w:hAnsi="Times New Roman"/>
          <w:sz w:val="24"/>
          <w:szCs w:val="24"/>
        </w:rPr>
        <w:t xml:space="preserve"> использование конкретного приема. Форма презентации материалов:  видеоролик, клип, 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интерактивная презентация и прочее.</w:t>
      </w:r>
    </w:p>
    <w:p>
      <w:pPr>
        <w:pStyle w:val="Normal"/>
        <w:bidi w:val="0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На очном этапе инсталляции </w:t>
      </w: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участнику необходимо рассказать об используемом приеме (технике, методе, электронном ресурсе и т.п.) с визуальным  сопровождением. Регламент выступления для каждого участника от 7 до 10 минут.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5.4. Все участники инсталляции очного этапа получат сертификат.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 Требования к  присылаемым работам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Присылаемый на инсталляцию материал должен быть оригинальным, разработанным непосредственно участником. Материал должен иметь образовательный, воспитательный характер, не противоречить общепризнанным научным фактам, этическим нормам и законодательству Российской Федерации.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За достоверность авторства работы ответственность несет участник, предоставивший материал.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Присылаемый материал на инсталляцию не рецензируется и не возвращается.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6.4. Оргкомитет оставляет за собой право отказать в участии на очном этапе за нарушение требований настоящего положения.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Представляя свою заявку на инсталляцию автор подтверждает свое согласие на участие и размещение материалов в открытом доступе.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 w:bidi="hi-IN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/>
        <w:ind w:left="96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/>
        <w:ind w:left="964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bookmarkStart w:id="1" w:name="page10"/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Приложение 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Положению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ЗАЯВКА УЧАСТНИКА</w:t>
      </w:r>
    </w:p>
    <w:p>
      <w:pPr>
        <w:pStyle w:val="Normal"/>
        <w:spacing w:lineRule="auto" w:line="276"/>
        <w:ind w:left="260" w:right="20" w:firstLine="72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инсталляцию научно-исследовательских и творческих работ педагогов «Есть идея!» </w:t>
      </w:r>
    </w:p>
    <w:p>
      <w:pPr>
        <w:pStyle w:val="Normal"/>
        <w:spacing w:lineRule="auto" w:line="276"/>
        <w:ind w:left="260" w:right="20" w:firstLine="72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0"/>
        <w:gridCol w:w="4809"/>
      </w:tblGrid>
      <w:tr>
        <w:trPr/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ФИО участника (полностью)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Территория (город, район)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Образовательная организация </w:t>
            </w:r>
          </w:p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(полностью)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Должность 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Направление инсталляции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телефона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 электронной почты</w:t>
            </w:r>
          </w:p>
        </w:tc>
        <w:tc>
          <w:tcPr>
            <w:tcW w:w="4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76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76"/>
        <w:ind w:left="260" w:right="0" w:firstLine="72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/>
        <w:ind w:left="0" w:right="0" w:firstLine="737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Оправка заявки означает, что Вы полностью ознакомились и согласны с условиями проведения И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нсталляции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выражаете свое согласие с обработкой Ваших персональных данных.</w:t>
      </w:r>
    </w:p>
    <w:p>
      <w:pPr>
        <w:pStyle w:val="Normal"/>
        <w:spacing w:lineRule="auto" w:line="276" w:before="0" w:after="200"/>
        <w:ind w:left="260" w:right="20" w:firstLine="72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8c2d32"/>
    <w:rPr/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8c2d32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 w:customStyle="1">
    <w:name w:val="Содержимое таблицы"/>
    <w:basedOn w:val="Normal"/>
    <w:qFormat/>
    <w:rsid w:val="00c0087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93176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8c2d3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8c2d3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07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p_center_tob@togirro.ru" TargetMode="External"/><Relationship Id="rId5" Type="http://schemas.openxmlformats.org/officeDocument/2006/relationships/hyperlink" Target="mailto:mp_center_tob@togirro.ru" TargetMode="External"/><Relationship Id="rId6" Type="http://schemas.openxmlformats.org/officeDocument/2006/relationships/hyperlink" Target="mailto:mp_center_tob@togirro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7D5-AC6C-4911-B098-F67DC35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LibreOffice/6.3.4.2$Windows_X86_64 LibreOffice_project/60da17e045e08f1793c57c00ba83cdfce946d0aa</Application>
  <Pages>5</Pages>
  <Words>733</Words>
  <Characters>5546</Characters>
  <CharactersWithSpaces>6244</CharactersWithSpaces>
  <Paragraphs>75</Paragraphs>
  <Company>ТПИ им. Д.И. Менделеева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2020-01-13T11:00:28Z</dcterms:created>
  <dc:creator/>
  <dc:description/>
  <dc:language>ru-RU</dc:language>
  <cp:lastModifiedBy/>
  <dcterms:modified xsi:type="dcterms:W3CDTF">2020-03-18T10:39:35Z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